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0" w:type="dxa"/>
        <w:jc w:val="center"/>
        <w:tblLook w:val="04A0" w:firstRow="1" w:lastRow="0" w:firstColumn="1" w:lastColumn="0" w:noHBand="0" w:noVBand="1"/>
      </w:tblPr>
      <w:tblGrid>
        <w:gridCol w:w="2000"/>
        <w:gridCol w:w="2020"/>
        <w:gridCol w:w="2260"/>
        <w:gridCol w:w="2300"/>
        <w:gridCol w:w="2320"/>
      </w:tblGrid>
      <w:tr w:rsidR="00DA1343" w:rsidRPr="00DA1343" w:rsidTr="00DA1343">
        <w:trPr>
          <w:trHeight w:val="300"/>
          <w:jc w:val="center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Информация о величине резервируемой максимальной мощности в разбивке </w:t>
            </w:r>
          </w:p>
        </w:tc>
      </w:tr>
      <w:tr w:rsidR="00DA1343" w:rsidRPr="00DA1343" w:rsidTr="00DA1343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DA1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уровням напряжения за 2-й квартал 2020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343" w:rsidRPr="00DA1343" w:rsidTr="00DA1343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343" w:rsidRPr="00DA1343" w:rsidTr="00DA1343">
        <w:trPr>
          <w:trHeight w:val="15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напряжения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>Средняя величина резервируемой мощности за апрель 2020г., кВт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>Средняя величина резервируемой мощности за май 2020г., кВт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величина резервируемой мощности за </w:t>
            </w:r>
            <w:proofErr w:type="gramStart"/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>июнь  2020</w:t>
            </w:r>
            <w:proofErr w:type="gramEnd"/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>г., кВт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proofErr w:type="gramStart"/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>величина  резервируемой</w:t>
            </w:r>
            <w:proofErr w:type="gramEnd"/>
            <w:r w:rsidRPr="00DA1343">
              <w:rPr>
                <w:rFonts w:ascii="Times New Roman" w:eastAsia="Times New Roman" w:hAnsi="Times New Roman" w:cs="Times New Roman"/>
                <w:lang w:eastAsia="ru-RU"/>
              </w:rPr>
              <w:t xml:space="preserve"> мощности, кВт </w:t>
            </w:r>
          </w:p>
        </w:tc>
      </w:tr>
      <w:tr w:rsidR="00DA1343" w:rsidRPr="00DA1343" w:rsidTr="00DA1343">
        <w:trPr>
          <w:trHeight w:val="6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lang w:eastAsia="ru-RU"/>
              </w:rPr>
              <w:t>Потребители от шин, 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A1343" w:rsidRPr="00DA1343" w:rsidTr="00DA13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lang w:eastAsia="ru-RU"/>
              </w:rPr>
              <w:t>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240 088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253 084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275 635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256 269</w:t>
            </w:r>
          </w:p>
        </w:tc>
      </w:tr>
      <w:tr w:rsidR="00DA1343" w:rsidRPr="00DA1343" w:rsidTr="00DA13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СН-1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A1343" w:rsidRPr="00DA1343" w:rsidTr="00DA13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СН-2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A1343" w:rsidRPr="00DA1343" w:rsidTr="00DA13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НН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1 222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1 828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1 953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1 667</w:t>
            </w:r>
          </w:p>
        </w:tc>
      </w:tr>
      <w:tr w:rsidR="00DA1343" w:rsidRPr="00DA1343" w:rsidTr="00DA134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241 309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254 911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277 588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3" w:rsidRPr="00DA1343" w:rsidRDefault="00DA1343" w:rsidP="00DA1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343">
              <w:rPr>
                <w:rFonts w:ascii="Calibri" w:eastAsia="Times New Roman" w:hAnsi="Calibri" w:cs="Calibri"/>
                <w:color w:val="000000"/>
                <w:lang w:eastAsia="ru-RU"/>
              </w:rPr>
              <w:t>257 936</w:t>
            </w:r>
          </w:p>
        </w:tc>
      </w:tr>
    </w:tbl>
    <w:p w:rsidR="00493B7A" w:rsidRDefault="00493B7A">
      <w:bookmarkStart w:id="0" w:name="_GoBack"/>
      <w:bookmarkEnd w:id="0"/>
    </w:p>
    <w:sectPr w:rsidR="00493B7A" w:rsidSect="00DA1343">
      <w:pgSz w:w="16838" w:h="11906" w:orient="landscape"/>
      <w:pgMar w:top="28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FF"/>
    <w:rsid w:val="00474096"/>
    <w:rsid w:val="00493B7A"/>
    <w:rsid w:val="008D7030"/>
    <w:rsid w:val="00C02D16"/>
    <w:rsid w:val="00D606AF"/>
    <w:rsid w:val="00D6526E"/>
    <w:rsid w:val="00DA1343"/>
    <w:rsid w:val="00E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929"/>
  <w15:chartTrackingRefBased/>
  <w15:docId w15:val="{30028001-D7B0-451D-AECC-76903E8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М.А.</dc:creator>
  <cp:keywords/>
  <dc:description/>
  <cp:lastModifiedBy>Мантурова М.А. - Ведущий инженер  отдела по работе с потерями эл.энергии</cp:lastModifiedBy>
  <cp:revision>2</cp:revision>
  <dcterms:created xsi:type="dcterms:W3CDTF">2020-07-13T08:51:00Z</dcterms:created>
  <dcterms:modified xsi:type="dcterms:W3CDTF">2020-07-13T08:51:00Z</dcterms:modified>
</cp:coreProperties>
</file>